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7" w:rsidRDefault="00232277" w:rsidP="00232277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621790" cy="729262"/>
            <wp:effectExtent l="0" t="0" r="381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fLom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187" cy="72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77" w:rsidRDefault="00232277" w:rsidP="0023227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</w:p>
    <w:p w:rsidR="00232277" w:rsidRDefault="00232277" w:rsidP="00232277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r w:rsidRPr="00232277">
        <w:rPr>
          <w:rFonts w:asciiTheme="majorHAnsi" w:eastAsia="Times New Roman" w:hAnsiTheme="majorHAnsi" w:cs="Times New Roman"/>
          <w:b/>
          <w:bCs/>
          <w:kern w:val="36"/>
        </w:rPr>
        <w:t>COMUNICATO STAMPA</w:t>
      </w:r>
    </w:p>
    <w:p w:rsidR="002C44D8" w:rsidRPr="00F44EFE" w:rsidRDefault="002C44D8" w:rsidP="00F44EFE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5° Rapporto Osservatorio MPI Confartigianato Lombardia</w:t>
      </w:r>
      <w:r w:rsidR="00F44EF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 xml:space="preserve"> </w:t>
      </w:r>
      <w:r w:rsidR="00F44EFE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br/>
      </w:r>
      <w:r w:rsidR="00F44EFE" w:rsidRPr="00F44EFE">
        <w:rPr>
          <w:rFonts w:asciiTheme="majorHAnsi" w:eastAsia="Times New Roman" w:hAnsiTheme="majorHAnsi" w:cs="Times New Roman"/>
          <w:b/>
          <w:bCs/>
          <w:i/>
          <w:kern w:val="36"/>
          <w:sz w:val="28"/>
          <w:szCs w:val="28"/>
        </w:rPr>
        <w:t>Artigiani del proprio destino</w:t>
      </w:r>
    </w:p>
    <w:p w:rsidR="005332DF" w:rsidRPr="005332DF" w:rsidRDefault="005332DF" w:rsidP="005332DF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Times New Roman"/>
        </w:rPr>
      </w:pPr>
      <w:r w:rsidRPr="005332DF">
        <w:rPr>
          <w:rFonts w:asciiTheme="majorHAnsi" w:eastAsia="Times" w:hAnsiTheme="majorHAnsi" w:cs="Times New Roman"/>
          <w:b/>
          <w:sz w:val="28"/>
          <w:szCs w:val="28"/>
        </w:rPr>
        <w:t>I numeri chiave in sintesi</w:t>
      </w:r>
      <w:r w:rsidR="00F44EFE" w:rsidRPr="005332DF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 xml:space="preserve"> </w:t>
      </w:r>
      <w:r w:rsidR="00F44EFE" w:rsidRPr="00677088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br/>
      </w:r>
      <w:bookmarkStart w:id="0" w:name="_GoBack"/>
      <w:bookmarkEnd w:id="0"/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</w:rPr>
      </w:pPr>
      <w:r w:rsidRPr="005332DF">
        <w:rPr>
          <w:rFonts w:ascii="Calibri" w:eastAsia="Times New Roman" w:hAnsi="Calibri" w:cs="Times New Roman"/>
          <w:b/>
        </w:rPr>
        <w:t>L’artigianato lombardo sta meglio</w:t>
      </w:r>
      <w:r w:rsidRPr="005332DF">
        <w:rPr>
          <w:rFonts w:ascii="Calibri" w:eastAsia="Times New Roman" w:hAnsi="Calibri" w:cs="Times New Roman"/>
        </w:rPr>
        <w:t>: rallenta infatti il calo delle imprese artigiane nel III trimestre 2015, con un -0,9% (pari a 2.251 imprese in meno rispetto al II trim 2014),il valore più contenuto registrato negli ultimi 11 trimestri (quasi 3 anni).</w:t>
      </w:r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</w:rPr>
      </w:pPr>
      <w:r w:rsidRPr="005332DF">
        <w:rPr>
          <w:rFonts w:ascii="Calibri" w:eastAsia="Times New Roman" w:hAnsi="Calibri" w:cs="Times New Roman"/>
        </w:rPr>
        <w:t xml:space="preserve">Tra le quasi 255mila imprese lombarde, </w:t>
      </w:r>
      <w:r w:rsidRPr="005332DF">
        <w:rPr>
          <w:rFonts w:ascii="Calibri" w:eastAsia="Times New Roman" w:hAnsi="Calibri" w:cs="Times New Roman"/>
          <w:b/>
        </w:rPr>
        <w:t>59mila appartengono a settori “driver”</w:t>
      </w:r>
      <w:r w:rsidRPr="005332DF">
        <w:rPr>
          <w:rFonts w:ascii="Calibri" w:eastAsia="Times New Roman" w:hAnsi="Calibri" w:cs="Times New Roman"/>
        </w:rPr>
        <w:t>, settori in controtendenza che stanno crescendo. Si tratta in primo luogo dei servizi alle imprese, che crescono del 12,3%; bene anche i servizi legati all’informatica (+10,5% i servizi di informazione e +9,1% la produzione di software e la consulenza per il settore informatico). Cresce anche il commercio al dettaglio, del 5,1% e, anche se con un più contenuto +1,5% la ristorazione. In crescita anche la riparazione, manutenzione ed installazione di macchine e apparecchiature (+4,5%).</w:t>
      </w:r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  <w:b/>
        </w:rPr>
      </w:pPr>
      <w:r w:rsidRPr="005332DF">
        <w:rPr>
          <w:rFonts w:ascii="Calibri" w:eastAsia="Times New Roman" w:hAnsi="Calibri" w:cs="Times New Roman"/>
          <w:b/>
        </w:rPr>
        <w:t xml:space="preserve">Donne e giovani: </w:t>
      </w:r>
      <w:r w:rsidRPr="005332DF">
        <w:rPr>
          <w:rFonts w:ascii="Calibri" w:eastAsia="Times New Roman" w:hAnsi="Calibri" w:cs="Times New Roman"/>
        </w:rPr>
        <w:t>le imprese al femminile rappresentano il 15,3% dell’artigianato lombardo: più di una su sei imprese è gestita da una donna.</w:t>
      </w:r>
      <w:r w:rsidRPr="005332DF">
        <w:rPr>
          <w:rFonts w:ascii="Calibri" w:eastAsia="Times New Roman" w:hAnsi="Calibri" w:cs="Times New Roman"/>
          <w:b/>
        </w:rPr>
        <w:t xml:space="preserve"> </w:t>
      </w:r>
      <w:r w:rsidRPr="005332DF">
        <w:rPr>
          <w:rFonts w:ascii="Calibri" w:eastAsia="Times New Roman" w:hAnsi="Calibri" w:cs="Times New Roman"/>
        </w:rPr>
        <w:t>Sono invece il 12,2% le imprese gestite da giovani: ma salgono al 22,1% nella ristorazione, e al 20,7% sia nella consulenza informatica e produzione di software che nei servizi per edifici e paesaggio. Tre settori, peraltro, che sono in particolare crescita nell’artigianato.</w:t>
      </w:r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  <w:b/>
        </w:rPr>
      </w:pPr>
      <w:r w:rsidRPr="005332DF">
        <w:rPr>
          <w:rFonts w:ascii="Calibri" w:eastAsia="Times New Roman" w:hAnsi="Calibri" w:cs="Times New Roman"/>
          <w:b/>
        </w:rPr>
        <w:t>Cresce la produzione del manifatturiero.</w:t>
      </w:r>
      <w:r w:rsidRPr="005332DF">
        <w:rPr>
          <w:rFonts w:ascii="Calibri" w:eastAsia="Times New Roman" w:hAnsi="Calibri" w:cs="Times New Roman"/>
        </w:rPr>
        <w:t xml:space="preserve"> La produzione delle imprese artigiane manifatturiere cresce dell’1,6%</w:t>
      </w:r>
      <w:r w:rsidRPr="005332DF">
        <w:rPr>
          <w:rFonts w:ascii="Calibri" w:eastAsia="Times New Roman" w:hAnsi="Calibri" w:cs="Times New Roman"/>
          <w:b/>
        </w:rPr>
        <w:t xml:space="preserve">. </w:t>
      </w:r>
      <w:r w:rsidRPr="005332DF">
        <w:rPr>
          <w:rFonts w:ascii="Calibri" w:eastAsia="Times New Roman" w:hAnsi="Calibri" w:cs="Times New Roman"/>
        </w:rPr>
        <w:t>Vanno particolarmente bene i settori della gomma-plastica (+7,8%), della meccanica (+3,9%) e della lavorazione dei metalli (+3%). Un dato incoraggiante perché la meccanica ha in questa crisi agito da fanalino dell’artigianato: la prima a soffrire, la prima a riprendersi – un dato che fa ben sperare in una ripresa più generalizzata.</w:t>
      </w:r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</w:rPr>
      </w:pPr>
      <w:r w:rsidRPr="005332DF">
        <w:rPr>
          <w:rFonts w:ascii="Calibri" w:eastAsia="Times New Roman" w:hAnsi="Calibri" w:cs="Times New Roman"/>
          <w:b/>
        </w:rPr>
        <w:t xml:space="preserve">Sul fronte occupazione </w:t>
      </w:r>
      <w:r w:rsidRPr="005332DF">
        <w:rPr>
          <w:rFonts w:ascii="Calibri" w:eastAsia="Times New Roman" w:hAnsi="Calibri" w:cs="Times New Roman"/>
        </w:rPr>
        <w:t>qualche segnale incoraggiante: le buone performance dell'occupazione in due settori fortemente connessi all'artigianato. Nelle costruzioni, settore in cui oltre due impresa su tre sono artigiane (il 69,2%), dopo tre anni di calo si verifica una salita del 2%.Nel manifatturiero, dove un’impresa su due è artigiana (il 51,2%), la crescita degli occupati è del 2,7%. È la variazione positiva più elevata registrata dopo 13 trimestri.</w:t>
      </w:r>
    </w:p>
    <w:p w:rsidR="005332DF" w:rsidRPr="005332DF" w:rsidRDefault="005332DF" w:rsidP="005332DF">
      <w:pPr>
        <w:ind w:left="-142" w:right="-143"/>
        <w:jc w:val="both"/>
        <w:rPr>
          <w:rFonts w:ascii="Calibri" w:eastAsia="Times New Roman" w:hAnsi="Calibri" w:cs="Times New Roman"/>
          <w:bCs/>
          <w:highlight w:val="lightGray"/>
        </w:rPr>
      </w:pPr>
    </w:p>
    <w:tbl>
      <w:tblPr>
        <w:tblW w:w="0" w:type="auto"/>
        <w:tblInd w:w="108" w:type="dxa"/>
        <w:tblLook w:val="04A0"/>
      </w:tblPr>
      <w:tblGrid>
        <w:gridCol w:w="9709"/>
      </w:tblGrid>
      <w:tr w:rsidR="005332DF" w:rsidRPr="005332DF" w:rsidTr="005332DF">
        <w:trPr>
          <w:trHeight w:val="269"/>
        </w:trPr>
        <w:tc>
          <w:tcPr>
            <w:tcW w:w="9709" w:type="dxa"/>
          </w:tcPr>
          <w:p w:rsidR="005332DF" w:rsidRPr="005332DF" w:rsidRDefault="005332DF" w:rsidP="005332DF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5332DF" w:rsidRPr="005332DF" w:rsidTr="005332DF">
        <w:trPr>
          <w:trHeight w:val="283"/>
        </w:trPr>
        <w:tc>
          <w:tcPr>
            <w:tcW w:w="9709" w:type="dxa"/>
          </w:tcPr>
          <w:p w:rsidR="005332DF" w:rsidRPr="005332DF" w:rsidRDefault="005332DF" w:rsidP="005332DF">
            <w:pPr>
              <w:ind w:right="-262"/>
              <w:rPr>
                <w:rFonts w:ascii="Calibri" w:eastAsia="Times New Roman" w:hAnsi="Calibri" w:cs="Times New Roman"/>
                <w:i/>
                <w:lang w:val="de-DE"/>
              </w:rPr>
            </w:pPr>
          </w:p>
        </w:tc>
      </w:tr>
    </w:tbl>
    <w:p w:rsidR="00C43163" w:rsidRDefault="00C43163" w:rsidP="00CE004B">
      <w:pPr>
        <w:pStyle w:val="NormaleWeb"/>
        <w:spacing w:before="0" w:beforeAutospacing="0" w:after="120" w:afterAutospacing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 informazioni:</w:t>
      </w:r>
    </w:p>
    <w:p w:rsidR="00C43163" w:rsidRPr="005332DF" w:rsidRDefault="00C43163" w:rsidP="00C431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332DF">
        <w:rPr>
          <w:rFonts w:asciiTheme="majorHAnsi" w:hAnsiTheme="majorHAnsi"/>
          <w:b/>
        </w:rPr>
        <w:t>Michela Fumagalli</w:t>
      </w:r>
    </w:p>
    <w:p w:rsidR="00C43163" w:rsidRPr="005332DF" w:rsidRDefault="00C43163" w:rsidP="00C431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332DF">
        <w:rPr>
          <w:rFonts w:asciiTheme="majorHAnsi" w:hAnsiTheme="majorHAnsi"/>
          <w:b/>
        </w:rPr>
        <w:t>Ufficio stampa e comunicazione Confartigianato Lombardia</w:t>
      </w:r>
    </w:p>
    <w:p w:rsidR="00C43163" w:rsidRPr="005332DF" w:rsidRDefault="00BE51EF" w:rsidP="00C431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</w:rPr>
      </w:pPr>
      <w:hyperlink r:id="rId6" w:history="1">
        <w:r w:rsidR="00C43163" w:rsidRPr="005332DF">
          <w:rPr>
            <w:rStyle w:val="Collegamentoipertestuale"/>
            <w:rFonts w:asciiTheme="majorHAnsi" w:hAnsiTheme="majorHAnsi"/>
            <w:b/>
            <w:color w:val="auto"/>
            <w:u w:val="none"/>
          </w:rPr>
          <w:t>mfumagalli@confartigianato-lombardia.it</w:t>
        </w:r>
      </w:hyperlink>
      <w:r w:rsidR="00C43163" w:rsidRPr="005332DF">
        <w:rPr>
          <w:rFonts w:asciiTheme="majorHAnsi" w:hAnsiTheme="majorHAnsi"/>
          <w:b/>
        </w:rPr>
        <w:t xml:space="preserve"> </w:t>
      </w:r>
    </w:p>
    <w:p w:rsidR="00C43163" w:rsidRPr="005332DF" w:rsidRDefault="00C43163" w:rsidP="00C431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332DF">
        <w:rPr>
          <w:rFonts w:asciiTheme="majorHAnsi" w:hAnsiTheme="majorHAnsi"/>
          <w:b/>
        </w:rPr>
        <w:t>339/3713053</w:t>
      </w:r>
    </w:p>
    <w:sectPr w:rsidR="00C43163" w:rsidRPr="005332DF" w:rsidSect="00236D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32277"/>
    <w:rsid w:val="00085855"/>
    <w:rsid w:val="000D3FE0"/>
    <w:rsid w:val="0015025C"/>
    <w:rsid w:val="00232277"/>
    <w:rsid w:val="00236DF5"/>
    <w:rsid w:val="002C44D8"/>
    <w:rsid w:val="00450AB3"/>
    <w:rsid w:val="004B4995"/>
    <w:rsid w:val="005332DF"/>
    <w:rsid w:val="005D3021"/>
    <w:rsid w:val="00677088"/>
    <w:rsid w:val="00823FF2"/>
    <w:rsid w:val="008479C2"/>
    <w:rsid w:val="00860DF0"/>
    <w:rsid w:val="009C68BF"/>
    <w:rsid w:val="009F200B"/>
    <w:rsid w:val="00AC1E21"/>
    <w:rsid w:val="00B24128"/>
    <w:rsid w:val="00BC5E4E"/>
    <w:rsid w:val="00BD0AB3"/>
    <w:rsid w:val="00BE51EF"/>
    <w:rsid w:val="00C43163"/>
    <w:rsid w:val="00CE004B"/>
    <w:rsid w:val="00D6088C"/>
    <w:rsid w:val="00D85427"/>
    <w:rsid w:val="00DF3FAB"/>
    <w:rsid w:val="00F44EFE"/>
    <w:rsid w:val="00F7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1EF"/>
  </w:style>
  <w:style w:type="paragraph" w:styleId="Titolo1">
    <w:name w:val="heading 1"/>
    <w:basedOn w:val="Normale"/>
    <w:link w:val="Titolo1Carattere"/>
    <w:uiPriority w:val="9"/>
    <w:qFormat/>
    <w:rsid w:val="002322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22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3227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277"/>
    <w:rPr>
      <w:rFonts w:ascii="Times" w:hAnsi="Times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27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277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43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fumagalli@confartigianato-lombard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3EED-DA5D-4F1A-BF72-09636618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Ivan Demenego</cp:lastModifiedBy>
  <cp:revision>2</cp:revision>
  <dcterms:created xsi:type="dcterms:W3CDTF">2015-09-30T11:00:00Z</dcterms:created>
  <dcterms:modified xsi:type="dcterms:W3CDTF">2015-09-30T11:00:00Z</dcterms:modified>
</cp:coreProperties>
</file>